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rPr>
          <w:sz w:val="22"/>
          <w:szCs w:val="22"/>
          <w:vertAlign w:val="baseline"/>
        </w:rPr>
      </w:pP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pPr>
        <w:pStyle w:val="Title"/>
        <w:contextualSpacing w:val="0"/>
        <w:rPr>
          <w:sz w:val="22"/>
          <w:szCs w:val="22"/>
          <w:vertAlign w:val="baseline"/>
        </w:rPr>
      </w:pPr>
      <w:r w:rsidDel="00000000" w:rsidR="00000000" w:rsidRPr="00000000">
        <w:rPr>
          <w:b w:val="1"/>
          <w:sz w:val="22"/>
          <w:szCs w:val="22"/>
          <w:vertAlign w:val="baseline"/>
          <w:rtl w:val="0"/>
        </w:rPr>
        <w:t xml:space="preserve">Behavioral Health Stakeholder Meeting Minutes - Corning</w:t>
      </w:r>
      <w:r w:rsidDel="00000000" w:rsidR="00000000" w:rsidRPr="00000000">
        <w:rPr>
          <w:rtl w:val="0"/>
        </w:rPr>
      </w:r>
    </w:p>
    <w:p w:rsidR="00000000" w:rsidDel="00000000" w:rsidP="00000000" w:rsidRDefault="00000000" w:rsidRPr="00000000">
      <w:pPr>
        <w:contextualSpacing w:val="0"/>
        <w:jc w:val="center"/>
        <w:rPr>
          <w:b w:val="0"/>
          <w:sz w:val="22"/>
          <w:szCs w:val="22"/>
          <w:vertAlign w:val="baseline"/>
        </w:rPr>
      </w:pPr>
      <w:r w:rsidDel="00000000" w:rsidR="00000000" w:rsidRPr="00000000">
        <w:rPr>
          <w:b w:val="1"/>
          <w:sz w:val="22"/>
          <w:szCs w:val="22"/>
          <w:vertAlign w:val="baseline"/>
          <w:rtl w:val="0"/>
        </w:rPr>
        <w:t xml:space="preserve">Midwest Opportunities, 2246 Loomis Ave, Corning Iowa 50841</w:t>
      </w:r>
      <w:r w:rsidDel="00000000" w:rsidR="00000000" w:rsidRPr="00000000">
        <w:rPr>
          <w:rtl w:val="0"/>
        </w:rPr>
      </w:r>
    </w:p>
    <w:p w:rsidR="00000000" w:rsidDel="00000000" w:rsidP="00000000" w:rsidRDefault="00000000" w:rsidRPr="00000000">
      <w:pPr>
        <w:contextualSpacing w:val="0"/>
        <w:jc w:val="center"/>
        <w:rPr>
          <w:b w:val="0"/>
          <w:sz w:val="22"/>
          <w:szCs w:val="22"/>
          <w:vertAlign w:val="baseline"/>
        </w:rPr>
      </w:pPr>
      <w:r w:rsidDel="00000000" w:rsidR="00000000" w:rsidRPr="00000000">
        <w:rPr>
          <w:b w:val="1"/>
          <w:sz w:val="22"/>
          <w:szCs w:val="22"/>
          <w:vertAlign w:val="baseline"/>
          <w:rtl w:val="0"/>
        </w:rPr>
        <w:t xml:space="preserve">February 2, 2017 (11:45 pm-1:10pm)</w:t>
      </w:r>
      <w:r w:rsidDel="00000000" w:rsidR="00000000" w:rsidRPr="00000000">
        <w:rPr>
          <w:rtl w:val="0"/>
        </w:rPr>
      </w:r>
    </w:p>
    <w:tbl>
      <w:tblPr>
        <w:tblStyle w:val="Table1"/>
        <w:tblW w:w="1008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7740"/>
        <w:tblGridChange w:id="0">
          <w:tblGrid>
            <w:gridCol w:w="2340"/>
            <w:gridCol w:w="7740"/>
          </w:tblGrid>
        </w:tblGridChange>
      </w:tblGrid>
      <w:tr>
        <w:trPr>
          <w:trHeight w:val="254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Present: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contextualSpacing w:val="0"/>
              <w:jc w:val="both"/>
              <w:rPr>
                <w:b w:val="0"/>
                <w:sz w:val="20"/>
                <w:szCs w:val="20"/>
                <w:u w:val="single"/>
                <w:vertAlign w:val="baseline"/>
              </w:rPr>
            </w:pPr>
            <w:r w:rsidDel="00000000" w:rsidR="00000000" w:rsidRPr="00000000">
              <w:rPr>
                <w:rtl w:val="0"/>
              </w:rPr>
            </w:r>
          </w:p>
          <w:p w:rsidR="00000000" w:rsidDel="00000000" w:rsidP="00000000" w:rsidRDefault="00000000" w:rsidRPr="00000000">
            <w:pPr>
              <w:contextualSpacing w:val="0"/>
              <w:jc w:val="both"/>
              <w:rPr>
                <w:b w:val="0"/>
                <w:sz w:val="20"/>
                <w:szCs w:val="20"/>
                <w:vertAlign w:val="baseline"/>
              </w:rPr>
            </w:pPr>
            <w:r w:rsidDel="00000000" w:rsidR="00000000" w:rsidRPr="00000000">
              <w:rPr>
                <w:b w:val="1"/>
                <w:sz w:val="20"/>
                <w:szCs w:val="20"/>
                <w:u w:val="single"/>
                <w:vertAlign w:val="baseline"/>
                <w:rtl w:val="0"/>
              </w:rPr>
              <w:t xml:space="preserve">In Attendance</w:t>
            </w:r>
            <w:r w:rsidDel="00000000" w:rsidR="00000000" w:rsidRPr="00000000">
              <w:rPr>
                <w:rtl w:val="0"/>
              </w:rPr>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Deb Schrader, Coalition Leader</w:t>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Debra Simmonds, 1st Five Taylor County Public Health</w:t>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Cathay Pringnitz, Midwest Opportunities</w:t>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Kris Richey, Crossroads Mental Health Center</w:t>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Liz Timmerman, Dropout Prevention Coordinator, SWV Schools</w:t>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Brittany Garey, SWIA Families BHIS</w:t>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Lisa Dicks, Crossroads Mental Health Center</w:t>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Brandy Powers, Tobacco Prevention, Page County Public Health</w:t>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Cheryl Walton, Choice Inc</w:t>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Shoshannah Guerrero, Amerihealth Caritas</w:t>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Detra Harle, K-12 School Counselor, Lenox Schools</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Welcome/Introductions:</w:t>
            </w: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Review of Meeting Minutes:</w:t>
            </w: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Plan Development:</w:t>
            </w: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Other information:</w:t>
            </w: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What’s Next:</w:t>
            </w: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 xml:space="preserve">Next Meeting:</w:t>
            </w: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Debra Schrader opened the meeting.  Those present introduced themselves.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Coalition members thanked CHI for the complementary lunch.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minutes of the January 5, 2017 meeting were reviewed and accepted as presented.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Web Based Resource Guide: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Deb Schrader updated the coalition about a telephone conference with Deb, Kris Richey and Kathy Peckham and Matura about the possibility of working with the agency to add a page to Matura's website for mental health resources, however after much discussion it was decided it wasn't the best fit.  Deb, Kathy and Kris Richey came to the conclusion that constructing a standalone website is the best direction.  Deb is in the process of getting bids from Built Network and Chris Coke about designing a website. Lisa Dicks noted that her husband also builds websites and Lisa will send contact information to Deb..  Due to several setbacks, it may be a challege to get the website up and running before June 30, 2017.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Deb Schrader provided an update about the behavioral health survey that was emailed out in January. To date there have been 8 responses. The Coalition brainstormed other mental health and substance abuse providers that could be contacted.  Kris Richey will assist Deb in locating the contact person for the agencies discussed.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Mental Health First Aid Training: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Cathay Prignitz, instructor for Adult Mental Health First Aid, provided an update regarding two trainings that have been set.  The first training will be for employees at Midwest Opportunities February 21st and 23rd from 12:30-4:30.  The second training will be for coalition members March 2, 2017 from 8:30-4:30 and currently there are 14 registered and 20 is the maximum.  Demographic data of participants was discussed.  While it is not a requirement of the grant, the coalition suggested that the number of participants that represent Adams and Taylor county be tracked along with different sectors.  Deb will work with Cathay on a registration card for each participant with certain demographic data.  Deb will also provide a monitoring tool in Google Drive for Cathay to utilize to log certain data after each training. Cathay is also working to secure C.E.U.'s.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Evidence Base Prevention: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Detra Harle and Liz Timmerman are collaborating on </w:t>
            </w:r>
            <w:hyperlink r:id="rId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Capturing Kids Hearts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programming. The purpose of the program is to bring respect back into the schools.  Deb received clarification regarding the age group that is to be served and it is youth 0-18, additionally it was clarified that one evidenced based prevention program was acceptable versus doing two. Detra and Liz are excited about the unforeseen collaborative relationship that is building among the Lenox and Southwest Valley schools. There has been no communication from the Bedford schools, however if they would express intrest they would be invited to particpate. An overview of the proposal for Capturing Kids Hearts is included with these minutes. The CHI grant can cover the costs up to $36,000 and it was suggested that one school district to be the lead on all expenses for grant purposes as this will make it cleaner and easier for administrative purposes. After much discussion, it was consensus of the coalition to have the schools continue to collaborate together and move forward with planning and be ready to execute Capturing Kids Hearts in FY18.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System Solutions: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Kris Richey provided an update regarding collaborative communication protocols among the hospital, providers, schools and law enforcement on mental health and committal processes.  A mediator will assist with the February 16, 2017 meeting.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Kris Richey updated the group about a potential bill that Representative Joel Fry will be introducing that addresses mental health at the local level utilizing a similar model as to the one the Behavioral Health Coalition.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Deb Schrader provided the group with a one page document summarizing the three goals, data to be tracked and desired outcomes. This was a good reminder of the work that has been completed and the work that is in progress.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Deb Schrader will assist Cathay Pringniz with an enrollment card and an online data system for the 1st Aid Mental Health trainings.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Kris Richey will assist Deb Schrader with contacts for the behavioral health survey.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Lisa Dicks will provide Deb Schrader a contact for a possible website developer.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Deb Schrader will continue to work on website bids.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Joan Lindenstein and Joyce Schmeekle will attend the April meeting to update the coalition on evaluation.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April 6, 2017 from 11:45 – 1:00 pm at CHI Health Mercy Conference Room in Corning Iowa.  In the event of inclement weather an email will be sent to the Coalition by 9:00 AM the day of the meeting to cancel the meeting.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Respectfully submitted,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Debra Schrader, CHI Coalition Leader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contextualSpacing w:val="0"/>
              <w:rPr>
                <w:color w:val="008080"/>
                <w:sz w:val="20"/>
                <w:szCs w:val="20"/>
                <w:vertAlign w:val="baseline"/>
              </w:rPr>
            </w:pPr>
            <w:r w:rsidDel="00000000" w:rsidR="00000000" w:rsidRPr="00000000">
              <w:rPr>
                <w:rtl w:val="0"/>
              </w:rPr>
            </w:r>
          </w:p>
        </w:tc>
      </w:tr>
    </w:tbl>
    <w:p w:rsidR="00000000" w:rsidDel="00000000" w:rsidP="00000000" w:rsidRDefault="00000000" w:rsidRPr="00000000">
      <w:pPr>
        <w:contextualSpacing w:val="0"/>
        <w:jc w:val="right"/>
        <w:rPr>
          <w:sz w:val="20"/>
          <w:szCs w:val="20"/>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Capturing Kids Hearts Collaborative Proposal</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of the current missions of both the Southwest Valley School District and the Lenox Community School District is to change the culture in our middle school and high schools.  We would like to propose a professional development opportunity to our secondary staff that would enhance this change.  Capturing Kids’ Hearts has been developed to train educators how to build higher-achieving classrooms through a process that focuses on the connection between teacher and student.  The teacher is given tools and strategies to more effectively engage and challenge students.  These tools are based on adult behavior in the classroom, in which creates high-performing teams.  This professional development is more than just a two-day training for the entire staff.  For 18 months the Capturing Kids’ Hearts team will work with administrators, a leadership team and teachers to implement the process with fidelity.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outcomes of these research-based processes include: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Strengthened student connectedness to teachers and peers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Dramatic reduction in truancy and drop-out rates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Significant improvement in student academic achievement</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Higher-rate of job satisfaction in teachers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Increased teacher retention and improvement in teacher recruiting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Southwest Valley high school recently received a Needs Improvement rating on the Iowa School Report Card.  This professional development would align with the educational measures of that report.   The Lenox High School received an acceptable rating for their performance over the 2015-2016 school year.  Both districts have room to improve when it comes to meeting the needs of our students.  After the 18-month implementation period, both districts will continue the processes that create a positive, safe environment with cohesive team dynamics that allows all students to reach their maximum potential.  Through these research based practices in the Capturing Kids’ Hearts, social and emotional learning is also embedded throughout the secondary classrooms.  We feel this will help prevent some mental health challenges for our students.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districts also feel it is necessary to meet with families and explain the Capturing Kids’ Hearts process.  By collaborating with other districts who have implemented the CKH program, the school districts can build upon successful ideas used in other schools.  Family-based events would be implemented at least two times a year.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 Cost -</w:t>
        <w:tab/>
        <w:tab/>
        <w:t xml:space="preserve">$48,000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Coalition Grant Money    </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$36,000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of 3 districts working together)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Left for School   </w:t>
        <w:tab/>
        <w:tab/>
        <w:t xml:space="preserve">$12,000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Southwest Valley and Lenox Districts will determine who will be responsible for hosting the two-day training in August.  The districts will also decide how the remaining bill is split and which district is responsible for paying the entire bill, so the coalition pays one school system.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headerReference r:id="rId6" w:type="default"/>
      <w:footerReference r:id="rId7" w:type="defaul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spacing w:after="576" w:lineRule="auto"/>
      <w:contextualSpacing w:val="0"/>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2">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18"/>
      <w:szCs w:val="18"/>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single"/>
      <w:shd w:fill="auto" w:val="clear"/>
      <w:vertAlign w:val="baseline"/>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18" w:right="0" w:firstLine="0"/>
      <w:contextualSpacing w:val="0"/>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1"/>
      <w:i w:val="0"/>
      <w:smallCaps w:val="1"/>
      <w:strike w:val="0"/>
      <w:color w:val="000000"/>
      <w:sz w:val="22"/>
      <w:szCs w:val="22"/>
      <w:u w:val="none"/>
      <w:shd w:fill="auto" w:val="clear"/>
      <w:vertAlign w:val="baseline"/>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flippengroup.com/company/why-flippen/" TargetMode="External"/><Relationship Id="rId6" Type="http://schemas.openxmlformats.org/officeDocument/2006/relationships/header" Target="header1.xml"/><Relationship Id="rId7" Type="http://schemas.openxmlformats.org/officeDocument/2006/relationships/footer" Target="footer1.xml"/></Relationships>
</file>